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F0" w:rsidRDefault="00AF39F0" w:rsidP="00AF39F0"/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00"/>
        <w:gridCol w:w="1800"/>
        <w:gridCol w:w="1480"/>
        <w:gridCol w:w="1680"/>
        <w:gridCol w:w="1720"/>
        <w:gridCol w:w="1800"/>
        <w:gridCol w:w="1780"/>
      </w:tblGrid>
      <w:tr w:rsidR="00AF39F0" w:rsidRPr="00AF39F0" w:rsidTr="00AF39F0">
        <w:trPr>
          <w:trHeight w:val="285"/>
        </w:trPr>
        <w:tc>
          <w:tcPr>
            <w:tcW w:w="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bottom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Primer Semestre</w:t>
            </w:r>
          </w:p>
        </w:tc>
        <w:tc>
          <w:tcPr>
            <w:tcW w:w="6980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1F4E78"/>
            <w:noWrap/>
            <w:vAlign w:val="bottom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Segundo Semestre</w:t>
            </w:r>
          </w:p>
        </w:tc>
      </w:tr>
      <w:tr w:rsidR="00AF39F0" w:rsidRPr="00AF39F0" w:rsidTr="00AF39F0">
        <w:trPr>
          <w:trHeight w:val="1200"/>
        </w:trPr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proofErr w:type="spellStart"/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Introdución</w:t>
            </w:r>
            <w:proofErr w:type="spellEnd"/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 xml:space="preserve"> a la Cosmetología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Biología Cutánea</w:t>
            </w:r>
          </w:p>
        </w:tc>
        <w:tc>
          <w:tcPr>
            <w:tcW w:w="18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Teoría de la Cosmetología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Cosmetología Aplicada 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Tecnología Cosmética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proofErr w:type="spellStart"/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Electroestética</w:t>
            </w:r>
            <w:proofErr w:type="spellEnd"/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 xml:space="preserve"> Facial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Cosmetología Aplicada II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BC2E6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FFFFFF"/>
                <w:lang w:eastAsia="es-CL"/>
              </w:rPr>
              <w:t>Alteraciones Funcionales Cutáneas</w:t>
            </w:r>
          </w:p>
        </w:tc>
      </w:tr>
      <w:tr w:rsidR="00AF39F0" w:rsidRPr="00AF39F0" w:rsidTr="00AF39F0">
        <w:trPr>
          <w:trHeight w:val="1005"/>
        </w:trPr>
        <w:tc>
          <w:tcPr>
            <w:tcW w:w="16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Historia de la estética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Histología de la piel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Clasificación cosmetológica de la piel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Técnicas de desmaquillad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Clasificación de los cosméticos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Conceptos básicos de electricidad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Técnicas de </w:t>
            </w:r>
            <w:proofErr w:type="spellStart"/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desincrustación</w:t>
            </w:r>
            <w:proofErr w:type="spellEnd"/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de impurezas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Trastornos de la glándula sebácea</w:t>
            </w:r>
          </w:p>
        </w:tc>
      </w:tr>
      <w:tr w:rsidR="00AF39F0" w:rsidRPr="00AF39F0" w:rsidTr="00AF39F0">
        <w:trPr>
          <w:trHeight w:val="1545"/>
        </w:trPr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Nociones básicas de biología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Fisiología de la piel</w:t>
            </w:r>
          </w:p>
        </w:tc>
        <w:tc>
          <w:tcPr>
            <w:tcW w:w="18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Modificaciones cutáneas por influencias endógenas y exógenas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Masaje Limpiador</w:t>
            </w:r>
          </w:p>
        </w:tc>
        <w:tc>
          <w:tcPr>
            <w:tcW w:w="16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Principios activos </w:t>
            </w:r>
          </w:p>
        </w:tc>
        <w:tc>
          <w:tcPr>
            <w:tcW w:w="1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Efectos de la electricidad en el organismo</w:t>
            </w:r>
          </w:p>
        </w:tc>
        <w:tc>
          <w:tcPr>
            <w:tcW w:w="18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Masaje facial nutritivo y reafirmante</w:t>
            </w:r>
          </w:p>
        </w:tc>
        <w:tc>
          <w:tcPr>
            <w:tcW w:w="17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Trastornos de la glándula sudorípara</w:t>
            </w:r>
          </w:p>
        </w:tc>
      </w:tr>
      <w:tr w:rsidR="00AF39F0" w:rsidRPr="00AF39F0" w:rsidTr="00AF39F0">
        <w:trPr>
          <w:trHeight w:val="1245"/>
        </w:trPr>
        <w:tc>
          <w:tcPr>
            <w:tcW w:w="16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La cosmetología como profesión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Lesiones de la piel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Correcciones cosméticas de cada biotipo cutáneo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Técnicas de aplicación de cosmético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Formas cosméticas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Aparatología utilizada en estética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específico para problemas estéticos faciales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Trastornos de la queratinización</w:t>
            </w:r>
          </w:p>
        </w:tc>
      </w:tr>
      <w:tr w:rsidR="00AF39F0" w:rsidRPr="00AF39F0" w:rsidTr="00AF39F0">
        <w:trPr>
          <w:trHeight w:val="930"/>
        </w:trPr>
        <w:tc>
          <w:tcPr>
            <w:tcW w:w="16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Anatomía del rostro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Drenaje linfático facial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Vías de penetración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Técnica y aplicación de aparatos faciales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AF39F0" w:rsidRPr="00AF39F0" w:rsidRDefault="00AF39F0" w:rsidP="00AF3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Trastornos de la </w:t>
            </w:r>
            <w:proofErr w:type="spellStart"/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melanogénesis</w:t>
            </w:r>
            <w:proofErr w:type="spellEnd"/>
          </w:p>
        </w:tc>
      </w:tr>
      <w:tr w:rsidR="00AF39F0" w:rsidRPr="00AF39F0" w:rsidTr="00AF39F0">
        <w:trPr>
          <w:trHeight w:val="9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Técnicas de peeling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F39F0">
              <w:rPr>
                <w:rFonts w:ascii="Calibri" w:eastAsia="Times New Roman" w:hAnsi="Calibri" w:cs="Times New Roman"/>
                <w:color w:val="000000"/>
                <w:lang w:eastAsia="es-CL"/>
              </w:rPr>
              <w:t>Reacciones adversas a los cosméticos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F0" w:rsidRPr="00AF39F0" w:rsidRDefault="00AF39F0" w:rsidP="00AF3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F0" w:rsidRPr="00AF39F0" w:rsidRDefault="00AF39F0" w:rsidP="00AF3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F0" w:rsidRPr="00AF39F0" w:rsidRDefault="00AF39F0" w:rsidP="00AF3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AF39F0" w:rsidRPr="00AF39F0" w:rsidRDefault="00AF39F0" w:rsidP="00AF39F0"/>
    <w:sectPr w:rsidR="00AF39F0" w:rsidRPr="00AF39F0" w:rsidSect="00C21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42" w:rsidRDefault="00DF6E42" w:rsidP="00C21D41">
      <w:pPr>
        <w:spacing w:after="0" w:line="240" w:lineRule="auto"/>
      </w:pPr>
      <w:r>
        <w:separator/>
      </w:r>
    </w:p>
  </w:endnote>
  <w:endnote w:type="continuationSeparator" w:id="0">
    <w:p w:rsidR="00DF6E42" w:rsidRDefault="00DF6E42" w:rsidP="00C2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A6" w:rsidRDefault="000116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A6" w:rsidRDefault="000116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A6" w:rsidRDefault="000116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42" w:rsidRDefault="00DF6E42" w:rsidP="00C21D41">
      <w:pPr>
        <w:spacing w:after="0" w:line="240" w:lineRule="auto"/>
      </w:pPr>
      <w:r>
        <w:separator/>
      </w:r>
    </w:p>
  </w:footnote>
  <w:footnote w:type="continuationSeparator" w:id="0">
    <w:p w:rsidR="00DF6E42" w:rsidRDefault="00DF6E42" w:rsidP="00C2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A6" w:rsidRDefault="000116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41" w:rsidRDefault="00C21D41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A6" w:rsidRDefault="000116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41"/>
    <w:rsid w:val="000116A6"/>
    <w:rsid w:val="00A54894"/>
    <w:rsid w:val="00AB5F25"/>
    <w:rsid w:val="00AF39F0"/>
    <w:rsid w:val="00C21D41"/>
    <w:rsid w:val="00D52C3D"/>
    <w:rsid w:val="00D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872F7CA-4E77-4E1D-BBDA-0518BD26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D41"/>
  </w:style>
  <w:style w:type="paragraph" w:styleId="Piedepgina">
    <w:name w:val="footer"/>
    <w:basedOn w:val="Normal"/>
    <w:link w:val="PiedepginaCar"/>
    <w:uiPriority w:val="99"/>
    <w:unhideWhenUsed/>
    <w:rsid w:val="00C2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D41"/>
  </w:style>
  <w:style w:type="paragraph" w:styleId="Textodeglobo">
    <w:name w:val="Balloon Text"/>
    <w:basedOn w:val="Normal"/>
    <w:link w:val="TextodegloboCar"/>
    <w:uiPriority w:val="99"/>
    <w:semiHidden/>
    <w:unhideWhenUsed/>
    <w:rsid w:val="00AF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3</cp:revision>
  <cp:lastPrinted>2015-11-22T22:35:00Z</cp:lastPrinted>
  <dcterms:created xsi:type="dcterms:W3CDTF">2015-11-22T22:15:00Z</dcterms:created>
  <dcterms:modified xsi:type="dcterms:W3CDTF">2017-04-25T18:43:00Z</dcterms:modified>
</cp:coreProperties>
</file>